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9072"/>
        <w:outlineLvl w:val="1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Приложение № 1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к Порядку предоставления,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расходования и осуществления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контроля за целевым использованием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иных межбюджетных трансфертов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из бюджета муниципального образования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Тазовский район на софинансирование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расходных обязательств поселений,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находящихся в границах муниципального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образования Тазовский район,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возникающих при выполнении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ими полномочий по организации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благоустройства территорий поселений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Calibri"/>
          <w:b/>
          <w:sz w:val="28"/>
          <w:szCs w:val="28"/>
        </w:rPr>
        <w:t>ФОРМА РЕЕСТРА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Calibri"/>
          <w:b/>
          <w:sz w:val="28"/>
          <w:szCs w:val="28"/>
        </w:rPr>
        <w:t>РЕЕСТР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Calibri"/>
          <w:b/>
          <w:sz w:val="28"/>
          <w:szCs w:val="28"/>
        </w:rPr>
        <w:t>энергосервисных договоров (контрактов), договоров купли-продажи, поставки электроэнергии, имеющих условия энергосервисного договора (контракта), в рамках которых реализуются мероприятия в области энергосбережения и повышения энергетической эффективности на объектах уличного освещения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Calibri"/>
          <w:b/>
          <w:sz w:val="28"/>
          <w:szCs w:val="28"/>
        </w:rPr>
        <w:t>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sz w:val="20"/>
          <w:szCs w:val="28"/>
        </w:rPr>
      </w:pPr>
      <w:r>
        <w:rPr>
          <w:rFonts w:ascii="PT Astra Serif" w:eastAsia="Times New Roman" w:hAnsi="PT Astra Serif" w:cs="Calibri"/>
          <w:sz w:val="20"/>
          <w:szCs w:val="28"/>
        </w:rPr>
        <w:t>(наименование муниципального образования)</w:t>
      </w:r>
    </w:p>
    <w:p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alibri"/>
          <w:sz w:val="28"/>
          <w:szCs w:val="28"/>
        </w:rPr>
      </w:pPr>
    </w:p>
    <w:tbl>
      <w:tblPr>
        <w:tblW w:w="14918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000" w:firstRow="0" w:lastRow="0" w:firstColumn="0" w:lastColumn="0" w:noHBand="0" w:noVBand="0"/>
      </w:tblPr>
      <w:tblGrid>
        <w:gridCol w:w="318"/>
        <w:gridCol w:w="1276"/>
        <w:gridCol w:w="1134"/>
        <w:gridCol w:w="567"/>
        <w:gridCol w:w="1134"/>
        <w:gridCol w:w="567"/>
        <w:gridCol w:w="1275"/>
        <w:gridCol w:w="3289"/>
        <w:gridCol w:w="3090"/>
        <w:gridCol w:w="2268"/>
      </w:tblGrid>
      <w:tr>
        <w:trPr>
          <w:trHeight w:val="20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lastRenderedPageBreak/>
              <w:t xml:space="preserve">№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Наименование,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дата заключения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и номер договора (контракта)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Сведения о заказчике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Сведения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об исполнителе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Срок действия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договора (контракта)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(лет)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Объем средств,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фактически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привлеченных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в отчетном периоде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(тыс. руб.)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Размер экономии электроэнергии,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который должен обеспечиваться исполнителем по договору (контракту)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за весь период действия в денежном выражении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 xml:space="preserve">Доля экономии,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подлежащая уплате исполнителю по договору (контракту)</w:t>
            </w:r>
          </w:p>
        </w:tc>
      </w:tr>
      <w:tr>
        <w:trPr>
          <w:trHeight w:val="20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полное 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полное 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ИНН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</w:tr>
      <w:tr>
        <w:trPr>
          <w:trHeight w:val="20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7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bookmarkStart w:id="0" w:name="_GoBack"/>
            <w:r>
              <w:rPr>
                <w:rFonts w:ascii="PT Astra Serif" w:eastAsia="Times New Roman" w:hAnsi="PT Astra Serif" w:cs="Calibri"/>
                <w:sz w:val="16"/>
                <w:szCs w:val="28"/>
              </w:rPr>
              <w:t>8</w:t>
            </w:r>
            <w:bookmarkEnd w:id="0"/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  <w:r>
              <w:rPr>
                <w:rFonts w:ascii="PT Astra Serif" w:eastAsia="Times New Roman" w:hAnsi="PT Astra Serif" w:cs="Calibri"/>
                <w:sz w:val="16"/>
                <w:szCs w:val="28"/>
              </w:rPr>
              <w:t>10</w:t>
            </w:r>
          </w:p>
        </w:tc>
      </w:tr>
      <w:tr>
        <w:trPr>
          <w:trHeight w:val="20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16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sz w:val="28"/>
          <w:szCs w:val="28"/>
        </w:rPr>
      </w:pPr>
      <w:r>
        <w:rPr>
          <w:rFonts w:ascii="PT Astra Serif" w:eastAsia="Times New Roman" w:hAnsi="PT Astra Serif" w:cs="Courier New"/>
          <w:sz w:val="28"/>
          <w:szCs w:val="28"/>
        </w:rPr>
        <w:t>Руководитель уполномоченного органа</w:t>
      </w: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sz w:val="20"/>
          <w:szCs w:val="28"/>
        </w:rPr>
      </w:pPr>
      <w:r>
        <w:rPr>
          <w:rFonts w:ascii="PT Astra Serif" w:eastAsia="Times New Roman" w:hAnsi="PT Astra Serif" w:cs="Courier New"/>
          <w:sz w:val="20"/>
          <w:szCs w:val="28"/>
        </w:rPr>
        <w:t xml:space="preserve">                                                                                                                                            _____________________</w:t>
      </w:r>
    </w:p>
    <w:p>
      <w:pPr>
        <w:autoSpaceDE w:val="0"/>
        <w:autoSpaceDN w:val="0"/>
        <w:adjustRightInd w:val="0"/>
        <w:spacing w:after="0" w:line="240" w:lineRule="auto"/>
        <w:ind w:left="9217"/>
        <w:jc w:val="both"/>
        <w:outlineLvl w:val="0"/>
        <w:rPr>
          <w:rFonts w:ascii="PT Astra Serif" w:eastAsia="Times New Roman" w:hAnsi="PT Astra Serif" w:cs="Courier New"/>
          <w:sz w:val="20"/>
          <w:szCs w:val="28"/>
        </w:rPr>
      </w:pPr>
      <w:r>
        <w:rPr>
          <w:rFonts w:ascii="PT Astra Serif" w:eastAsia="Times New Roman" w:hAnsi="PT Astra Serif" w:cs="Courier New"/>
          <w:sz w:val="20"/>
          <w:szCs w:val="28"/>
        </w:rPr>
        <w:t>(подпись)</w:t>
      </w:r>
    </w:p>
    <w:p>
      <w:pPr>
        <w:autoSpaceDE w:val="0"/>
        <w:autoSpaceDN w:val="0"/>
        <w:adjustRightInd w:val="0"/>
        <w:spacing w:after="0" w:line="240" w:lineRule="auto"/>
        <w:ind w:left="7799" w:firstLine="709"/>
        <w:jc w:val="both"/>
        <w:outlineLvl w:val="0"/>
        <w:rPr>
          <w:rFonts w:ascii="PT Astra Serif" w:eastAsia="Times New Roman" w:hAnsi="PT Astra Serif" w:cs="Courier New"/>
          <w:sz w:val="20"/>
          <w:szCs w:val="28"/>
        </w:rPr>
      </w:pPr>
      <w:r>
        <w:rPr>
          <w:rFonts w:ascii="PT Astra Serif" w:eastAsia="Times New Roman" w:hAnsi="PT Astra Serif" w:cs="Courier New"/>
          <w:sz w:val="20"/>
          <w:szCs w:val="28"/>
        </w:rPr>
        <w:t>МП</w:t>
      </w: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sz w:val="20"/>
          <w:szCs w:val="28"/>
        </w:rPr>
      </w:pPr>
      <w:r>
        <w:rPr>
          <w:rFonts w:ascii="PT Astra Serif" w:eastAsia="Times New Roman" w:hAnsi="PT Astra Serif" w:cs="Courier New"/>
          <w:sz w:val="20"/>
          <w:szCs w:val="28"/>
        </w:rPr>
        <w:t>(Ф.И.О. исполнителя)</w:t>
      </w:r>
    </w:p>
    <w:sectPr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</w:rPr>
      <w:id w:val="1424681744"/>
      <w:docPartObj>
        <w:docPartGallery w:val="Page Numbers (Top of Page)"/>
        <w:docPartUnique/>
      </w:docPartObj>
    </w:sdtPr>
    <w:sdtEndPr>
      <w:rPr>
        <w:sz w:val="24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</w:p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AB0DB-D57C-46DA-AA4F-54A46DDE1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Фадеева Алена Михайловна</cp:lastModifiedBy>
  <cp:revision>15</cp:revision>
  <cp:lastPrinted>2020-08-07T05:13:00Z</cp:lastPrinted>
  <dcterms:created xsi:type="dcterms:W3CDTF">2020-05-27T13:23:00Z</dcterms:created>
  <dcterms:modified xsi:type="dcterms:W3CDTF">2020-08-07T05:13:00Z</dcterms:modified>
</cp:coreProperties>
</file>